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23FA" w:rsidRDefault="00D472B6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CONVOCATORIA</w:t>
      </w:r>
    </w:p>
    <w:p w:rsidR="00A223FA" w:rsidRDefault="00A223FA">
      <w:pPr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:rsidR="00A223FA" w:rsidRDefault="008F3220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XXXI</w:t>
      </w:r>
      <w:r w:rsidR="00D472B6">
        <w:rPr>
          <w:rFonts w:ascii="Arial" w:hAnsi="Arial" w:cs="Arial"/>
          <w:b/>
          <w:sz w:val="20"/>
          <w:szCs w:val="20"/>
          <w:lang w:val="es-CL"/>
        </w:rPr>
        <w:t xml:space="preserve"> Escuela de Líderes Católicos Secundarios</w:t>
      </w:r>
    </w:p>
    <w:p w:rsidR="00A223FA" w:rsidRDefault="00D472B6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Sábados de 10:00 a 13:</w:t>
      </w:r>
      <w:r w:rsidR="008F3220">
        <w:rPr>
          <w:rFonts w:ascii="Arial" w:hAnsi="Arial" w:cs="Arial"/>
          <w:b/>
          <w:sz w:val="20"/>
          <w:szCs w:val="20"/>
          <w:lang w:val="es-CL"/>
        </w:rPr>
        <w:t>3</w:t>
      </w:r>
      <w:r>
        <w:rPr>
          <w:rFonts w:ascii="Arial" w:hAnsi="Arial" w:cs="Arial"/>
          <w:b/>
          <w:sz w:val="20"/>
          <w:szCs w:val="20"/>
          <w:lang w:val="es-CL"/>
        </w:rPr>
        <w:t>0 horas</w:t>
      </w:r>
    </w:p>
    <w:p w:rsidR="00A223FA" w:rsidRDefault="00D472B6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Del </w:t>
      </w:r>
      <w:r w:rsidR="008F3220">
        <w:rPr>
          <w:rFonts w:ascii="Arial" w:hAnsi="Arial" w:cs="Arial"/>
          <w:b/>
          <w:sz w:val="20"/>
          <w:szCs w:val="20"/>
          <w:lang w:val="es-CL"/>
        </w:rPr>
        <w:t>20</w:t>
      </w:r>
      <w:r>
        <w:rPr>
          <w:rFonts w:ascii="Arial" w:hAnsi="Arial" w:cs="Arial"/>
          <w:b/>
          <w:sz w:val="20"/>
          <w:szCs w:val="20"/>
          <w:lang w:val="es-CL"/>
        </w:rPr>
        <w:t xml:space="preserve"> de Abril al </w:t>
      </w:r>
      <w:r w:rsidR="008F3220">
        <w:rPr>
          <w:rFonts w:ascii="Arial" w:hAnsi="Arial" w:cs="Arial"/>
          <w:b/>
          <w:sz w:val="20"/>
          <w:szCs w:val="20"/>
          <w:lang w:val="es-CL"/>
        </w:rPr>
        <w:t>15</w:t>
      </w:r>
      <w:r>
        <w:rPr>
          <w:rFonts w:ascii="Arial" w:hAnsi="Arial" w:cs="Arial"/>
          <w:b/>
          <w:sz w:val="20"/>
          <w:szCs w:val="20"/>
          <w:lang w:val="es-CL"/>
        </w:rPr>
        <w:t xml:space="preserve"> de Junio</w:t>
      </w:r>
    </w:p>
    <w:p w:rsidR="00A223FA" w:rsidRDefault="00D472B6">
      <w:pPr>
        <w:jc w:val="center"/>
        <w:rPr>
          <w:rFonts w:ascii="Arial" w:hAnsi="Arial" w:cs="Arial"/>
          <w:b/>
          <w:sz w:val="20"/>
          <w:szCs w:val="20"/>
          <w:u w:val="single"/>
          <w:lang w:val="es-CL"/>
        </w:rPr>
      </w:pPr>
      <w:r>
        <w:rPr>
          <w:rFonts w:ascii="Arial" w:hAnsi="Arial" w:cs="Arial"/>
          <w:b/>
          <w:sz w:val="20"/>
          <w:szCs w:val="20"/>
          <w:u w:val="single"/>
          <w:lang w:val="es-CL"/>
        </w:rPr>
        <w:t>Becas disponibles: 50</w:t>
      </w:r>
    </w:p>
    <w:p w:rsidR="00A223FA" w:rsidRDefault="00D472B6">
      <w:pPr>
        <w:jc w:val="center"/>
        <w:rPr>
          <w:rFonts w:ascii="Arial" w:hAnsi="Arial" w:cs="Arial"/>
          <w:b/>
          <w:i/>
          <w:color w:val="FF0000"/>
          <w:sz w:val="20"/>
          <w:szCs w:val="20"/>
          <w:lang w:val="es-CL"/>
        </w:rPr>
      </w:pPr>
      <w:r>
        <w:rPr>
          <w:rFonts w:ascii="Arial" w:hAnsi="Arial" w:cs="Arial"/>
          <w:b/>
          <w:i/>
          <w:color w:val="FF0000"/>
          <w:sz w:val="20"/>
          <w:szCs w:val="20"/>
          <w:lang w:val="es-CL"/>
        </w:rPr>
        <w:t xml:space="preserve">Fecha </w:t>
      </w:r>
      <w:proofErr w:type="spellStart"/>
      <w:r>
        <w:rPr>
          <w:rFonts w:ascii="Arial" w:hAnsi="Arial" w:cs="Arial"/>
          <w:b/>
          <w:i/>
          <w:color w:val="FF0000"/>
          <w:sz w:val="20"/>
          <w:szCs w:val="20"/>
          <w:lang w:val="es-CL"/>
        </w:rPr>
        <w:t>limite</w:t>
      </w:r>
      <w:proofErr w:type="spellEnd"/>
      <w:r>
        <w:rPr>
          <w:rFonts w:ascii="Arial" w:hAnsi="Arial" w:cs="Arial"/>
          <w:b/>
          <w:i/>
          <w:color w:val="FF0000"/>
          <w:sz w:val="20"/>
          <w:szCs w:val="20"/>
          <w:lang w:val="es-CL"/>
        </w:rPr>
        <w:t xml:space="preserve"> para postular: 11 de Abril</w:t>
      </w:r>
    </w:p>
    <w:p w:rsidR="00A223FA" w:rsidRDefault="001C739C">
      <w:pPr>
        <w:rPr>
          <w:rFonts w:ascii="Arial" w:hAnsi="Arial" w:cs="Arial"/>
          <w:sz w:val="20"/>
          <w:szCs w:val="20"/>
          <w:lang w:val="es-CL"/>
        </w:rPr>
      </w:pPr>
      <w:r w:rsidRPr="001C739C">
        <w:rPr>
          <w:rFonts w:cs="Arial"/>
          <w:noProof/>
          <w:sz w:val="20"/>
          <w:szCs w:val="20"/>
          <w:lang w:val="es-CL" w:eastAsia="es-CL"/>
        </w:rPr>
      </w:r>
      <w:r w:rsidRPr="001C739C">
        <w:rPr>
          <w:rFonts w:cs="Arial"/>
          <w:noProof/>
          <w:sz w:val="20"/>
          <w:szCs w:val="20"/>
          <w:lang w:val="es-CL" w:eastAsia="es-CL"/>
        </w:rPr>
        <w:pict>
          <v:rect id="Rectangle 2" o:spid="_x0000_s1026" style="width:425.2pt;height:1.5pt;visibility:visible;mso-wrap-style:non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" fillcolor="gray" stroked="f">
            <v:stroke joinstyle="round"/>
            <w10:wrap type="none"/>
            <w10:anchorlock/>
          </v:rect>
        </w:pic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El Instituto de Líderes Católicos ‘Robert </w:t>
      </w:r>
      <w:proofErr w:type="spellStart"/>
      <w:r>
        <w:rPr>
          <w:rFonts w:ascii="Arial" w:hAnsi="Arial" w:cs="Arial"/>
          <w:b/>
          <w:sz w:val="20"/>
          <w:szCs w:val="20"/>
          <w:lang w:val="es-CL"/>
        </w:rPr>
        <w:t>Schuman</w:t>
      </w:r>
      <w:proofErr w:type="spellEnd"/>
      <w:r>
        <w:rPr>
          <w:rFonts w:ascii="Arial" w:hAnsi="Arial" w:cs="Arial"/>
          <w:b/>
          <w:sz w:val="20"/>
          <w:szCs w:val="20"/>
          <w:lang w:val="es-CL"/>
        </w:rPr>
        <w:t xml:space="preserve">’ con el apoyo de </w:t>
      </w:r>
      <w:r w:rsidR="008F3220">
        <w:rPr>
          <w:rFonts w:ascii="Arial" w:hAnsi="Arial" w:cs="Arial"/>
          <w:b/>
          <w:sz w:val="20"/>
          <w:szCs w:val="20"/>
          <w:lang w:val="es-CL"/>
        </w:rPr>
        <w:t xml:space="preserve">la Vicaría para la Educación del Arzobispado de Santiago y </w:t>
      </w:r>
      <w:r>
        <w:rPr>
          <w:rFonts w:ascii="Arial" w:hAnsi="Arial" w:cs="Arial"/>
          <w:b/>
          <w:sz w:val="20"/>
          <w:szCs w:val="20"/>
          <w:lang w:val="es-CL"/>
        </w:rPr>
        <w:t xml:space="preserve">la Universidad </w:t>
      </w:r>
      <w:proofErr w:type="spellStart"/>
      <w:r>
        <w:rPr>
          <w:rFonts w:ascii="Arial" w:hAnsi="Arial" w:cs="Arial"/>
          <w:b/>
          <w:sz w:val="20"/>
          <w:szCs w:val="20"/>
          <w:lang w:val="es-CL"/>
        </w:rPr>
        <w:t>Finis</w:t>
      </w:r>
      <w:proofErr w:type="spellEnd"/>
      <w:r>
        <w:rPr>
          <w:rFonts w:ascii="Arial" w:hAnsi="Arial" w:cs="Arial"/>
          <w:b/>
          <w:sz w:val="20"/>
          <w:szCs w:val="20"/>
          <w:lang w:val="es-CL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s-CL"/>
        </w:rPr>
        <w:t>Terrae</w:t>
      </w:r>
      <w:proofErr w:type="spellEnd"/>
      <w:r>
        <w:rPr>
          <w:rFonts w:ascii="Arial" w:hAnsi="Arial" w:cs="Arial"/>
          <w:b/>
          <w:sz w:val="20"/>
          <w:szCs w:val="20"/>
          <w:lang w:val="es-CL"/>
        </w:rPr>
        <w:t>,</w:t>
      </w:r>
    </w:p>
    <w:p w:rsidR="00A223FA" w:rsidRDefault="008F3220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Convocan a la X</w:t>
      </w:r>
      <w:r w:rsidR="00D472B6">
        <w:rPr>
          <w:rFonts w:ascii="Arial" w:hAnsi="Arial" w:cs="Arial"/>
          <w:sz w:val="20"/>
          <w:szCs w:val="20"/>
          <w:lang w:val="es-CL"/>
        </w:rPr>
        <w:t>X</w:t>
      </w:r>
      <w:r>
        <w:rPr>
          <w:rFonts w:ascii="Arial" w:hAnsi="Arial" w:cs="Arial"/>
          <w:sz w:val="20"/>
          <w:szCs w:val="20"/>
          <w:lang w:val="es-CL"/>
        </w:rPr>
        <w:t>XI</w:t>
      </w:r>
      <w:r w:rsidR="00D472B6">
        <w:rPr>
          <w:rFonts w:ascii="Arial" w:hAnsi="Arial" w:cs="Arial"/>
          <w:sz w:val="20"/>
          <w:szCs w:val="20"/>
          <w:lang w:val="es-CL"/>
        </w:rPr>
        <w:t xml:space="preserve"> Escuela de Líderes Católicos Secundarios, dirigido a jóvenes secundarios que destaquen por sus condiciones de liderazgo, sus inquietudes cívicas o políticas, y su vocación al servicio.</w:t>
      </w:r>
    </w:p>
    <w:p w:rsidR="00A223FA" w:rsidRDefault="00A223FA">
      <w:pPr>
        <w:jc w:val="both"/>
        <w:rPr>
          <w:rFonts w:ascii="Arial" w:hAnsi="Arial" w:cs="Arial"/>
          <w:b/>
          <w:sz w:val="20"/>
          <w:szCs w:val="20"/>
          <w:lang w:val="es-CL"/>
        </w:rPr>
      </w:pPr>
    </w:p>
    <w:p w:rsidR="00A223FA" w:rsidRDefault="00A223FA">
      <w:pPr>
        <w:jc w:val="both"/>
        <w:rPr>
          <w:rFonts w:ascii="Arial" w:hAnsi="Arial" w:cs="Arial"/>
          <w:b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1. Descripción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La Escuela Nacional de Líderes Católicos es una comunidad de formación con presencia en Santiago, Concepción, </w:t>
      </w:r>
      <w:r w:rsidR="008F3220">
        <w:rPr>
          <w:rFonts w:ascii="Arial" w:hAnsi="Arial" w:cs="Arial"/>
          <w:sz w:val="20"/>
          <w:szCs w:val="20"/>
          <w:lang w:val="es-CL"/>
        </w:rPr>
        <w:t xml:space="preserve">Chillan, </w:t>
      </w:r>
      <w:r>
        <w:rPr>
          <w:rFonts w:ascii="Arial" w:hAnsi="Arial" w:cs="Arial"/>
          <w:sz w:val="20"/>
          <w:szCs w:val="20"/>
          <w:lang w:val="es-CL"/>
        </w:rPr>
        <w:t>Talca,</w:t>
      </w:r>
      <w:r w:rsidR="008F3220">
        <w:rPr>
          <w:rFonts w:ascii="Arial" w:hAnsi="Arial" w:cs="Arial"/>
          <w:sz w:val="20"/>
          <w:szCs w:val="20"/>
          <w:lang w:val="es-CL"/>
        </w:rPr>
        <w:t xml:space="preserve"> Rancagua,</w:t>
      </w:r>
      <w:r>
        <w:rPr>
          <w:rFonts w:ascii="Arial" w:hAnsi="Arial" w:cs="Arial"/>
          <w:sz w:val="20"/>
          <w:szCs w:val="20"/>
          <w:lang w:val="es-CL"/>
        </w:rPr>
        <w:t xml:space="preserve"> Valparaíso y Viña del Mar que a través de la realización de escuelas de formación dirigidas a secundarios, universitarios y profesionales forma a líderes en el servicio público desde una visión cristiana a partir de los principios de la Doctrina Social de la Iglesia Católica.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La Escuela Nacional de Líderes Católicos es organizada por el Instituto de Líderes Católicos ‘Robert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Schuman</w:t>
      </w:r>
      <w:proofErr w:type="spellEnd"/>
      <w:r>
        <w:rPr>
          <w:rFonts w:ascii="Arial" w:hAnsi="Arial" w:cs="Arial"/>
          <w:sz w:val="20"/>
          <w:szCs w:val="20"/>
          <w:lang w:val="es-CL"/>
        </w:rPr>
        <w:t>’ desde el año 2006 en diferentes ciudades de Chile. Al día de</w:t>
      </w:r>
      <w:r w:rsidR="008F3220">
        <w:rPr>
          <w:rFonts w:ascii="Arial" w:hAnsi="Arial" w:cs="Arial"/>
          <w:sz w:val="20"/>
          <w:szCs w:val="20"/>
          <w:lang w:val="es-CL"/>
        </w:rPr>
        <w:t xml:space="preserve"> hoy, se han realizado treinta</w:t>
      </w:r>
      <w:r>
        <w:rPr>
          <w:rFonts w:ascii="Arial" w:hAnsi="Arial" w:cs="Arial"/>
          <w:sz w:val="20"/>
          <w:szCs w:val="20"/>
          <w:lang w:val="es-CL"/>
        </w:rPr>
        <w:t xml:space="preserve"> escuelas de líderes </w:t>
      </w:r>
      <w:r w:rsidR="008F3220">
        <w:rPr>
          <w:rFonts w:ascii="Arial" w:hAnsi="Arial" w:cs="Arial"/>
          <w:sz w:val="20"/>
          <w:szCs w:val="20"/>
          <w:lang w:val="es-CL"/>
        </w:rPr>
        <w:t>todo el país</w:t>
      </w:r>
      <w:r>
        <w:rPr>
          <w:rFonts w:ascii="Arial" w:hAnsi="Arial" w:cs="Arial"/>
          <w:sz w:val="20"/>
          <w:szCs w:val="20"/>
          <w:lang w:val="es-CL"/>
        </w:rPr>
        <w:t>; en las</w:t>
      </w:r>
      <w:r w:rsidR="008F3220">
        <w:rPr>
          <w:rFonts w:ascii="Arial" w:hAnsi="Arial" w:cs="Arial"/>
          <w:sz w:val="20"/>
          <w:szCs w:val="20"/>
          <w:lang w:val="es-CL"/>
        </w:rPr>
        <w:t xml:space="preserve"> cuales han participado más de 18</w:t>
      </w:r>
      <w:r>
        <w:rPr>
          <w:rFonts w:ascii="Arial" w:hAnsi="Arial" w:cs="Arial"/>
          <w:sz w:val="20"/>
          <w:szCs w:val="20"/>
          <w:lang w:val="es-CL"/>
        </w:rPr>
        <w:t>00</w:t>
      </w:r>
      <w:r w:rsidR="008F3220">
        <w:rPr>
          <w:rFonts w:ascii="Arial" w:hAnsi="Arial" w:cs="Arial"/>
          <w:sz w:val="20"/>
          <w:szCs w:val="20"/>
          <w:lang w:val="es-CL"/>
        </w:rPr>
        <w:t xml:space="preserve"> jóvenes</w:t>
      </w:r>
      <w:r>
        <w:rPr>
          <w:rFonts w:ascii="Arial" w:hAnsi="Arial" w:cs="Arial"/>
          <w:sz w:val="20"/>
          <w:szCs w:val="20"/>
          <w:lang w:val="es-CL"/>
        </w:rPr>
        <w:t>.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La </w:t>
      </w:r>
      <w:r>
        <w:rPr>
          <w:rFonts w:ascii="Arial" w:hAnsi="Arial" w:cs="Arial"/>
          <w:b/>
          <w:sz w:val="20"/>
          <w:szCs w:val="20"/>
          <w:lang w:val="es-CL"/>
        </w:rPr>
        <w:t>Escuela de Líderes Católicos Secundarios</w:t>
      </w:r>
      <w:r w:rsidR="00125D5B">
        <w:rPr>
          <w:rFonts w:ascii="Arial" w:hAnsi="Arial" w:cs="Arial"/>
          <w:sz w:val="20"/>
          <w:szCs w:val="20"/>
          <w:lang w:val="es-CL"/>
        </w:rPr>
        <w:t xml:space="preserve"> durante nueve</w:t>
      </w:r>
      <w:r>
        <w:rPr>
          <w:rFonts w:ascii="Arial" w:hAnsi="Arial" w:cs="Arial"/>
          <w:sz w:val="20"/>
          <w:szCs w:val="20"/>
          <w:lang w:val="es-CL"/>
        </w:rPr>
        <w:t xml:space="preserve"> sesiones semanales forma al más alto nivel, desde la visión cristiana, a los futuros constructores del Bien Común transmitiendo los principios y valores de la Doctrina Social de la Iglesia, proporcionando las herramientas necesarias para el ejercicio de un liderazgo efectivo y motivando al compromiso y congruencia de vida.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 programa de formación de la Escuela de Líderes Católicos Secundarios, se estructura en base a conferencias, talleres y diálogos, en donde los participantes podrán compartir con distintos líderes políticos y sociales de Chile que se hayan destacado por su testimonio de los valores cristianos en el mundo actual; así como el desarrollo de proyectos concretos de liderazgo acordes a las capacidades y alcances de los participantes con el objetivo de mejorar la realidad  de su entorno.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8F3220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esta ocasión, la X</w:t>
      </w:r>
      <w:r w:rsidR="00D472B6">
        <w:rPr>
          <w:rFonts w:ascii="Arial" w:hAnsi="Arial" w:cs="Arial"/>
          <w:sz w:val="20"/>
          <w:szCs w:val="20"/>
          <w:lang w:val="es-CL"/>
        </w:rPr>
        <w:t>X</w:t>
      </w:r>
      <w:r>
        <w:rPr>
          <w:rFonts w:ascii="Arial" w:hAnsi="Arial" w:cs="Arial"/>
          <w:sz w:val="20"/>
          <w:szCs w:val="20"/>
          <w:lang w:val="es-CL"/>
        </w:rPr>
        <w:t>XI</w:t>
      </w:r>
      <w:r w:rsidR="00D472B6">
        <w:rPr>
          <w:rFonts w:ascii="Arial" w:hAnsi="Arial" w:cs="Arial"/>
          <w:sz w:val="20"/>
          <w:szCs w:val="20"/>
          <w:lang w:val="es-CL"/>
        </w:rPr>
        <w:t xml:space="preserve"> versión de la Escuela de Líderes Católicos Secundarios se llevará a cabo en la Universidad </w:t>
      </w:r>
      <w:proofErr w:type="spellStart"/>
      <w:r w:rsidR="00D472B6">
        <w:rPr>
          <w:rFonts w:ascii="Arial" w:hAnsi="Arial" w:cs="Arial"/>
          <w:sz w:val="20"/>
          <w:szCs w:val="20"/>
          <w:lang w:val="es-CL"/>
        </w:rPr>
        <w:t>Finis</w:t>
      </w:r>
      <w:proofErr w:type="spellEnd"/>
      <w:r w:rsidR="00D472B6">
        <w:rPr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 w:rsidR="00D472B6">
        <w:rPr>
          <w:rFonts w:ascii="Arial" w:hAnsi="Arial" w:cs="Arial"/>
          <w:sz w:val="20"/>
          <w:szCs w:val="20"/>
          <w:lang w:val="es-CL"/>
        </w:rPr>
        <w:t>Terrae</w:t>
      </w:r>
      <w:proofErr w:type="spellEnd"/>
      <w:r w:rsidR="00D472B6">
        <w:rPr>
          <w:rFonts w:ascii="Arial" w:hAnsi="Arial" w:cs="Arial"/>
          <w:sz w:val="20"/>
          <w:szCs w:val="20"/>
          <w:lang w:val="es-CL"/>
        </w:rPr>
        <w:t>, ubicada en Avenida Pedro de Valdivia 1509 Pr</w:t>
      </w:r>
      <w:r>
        <w:rPr>
          <w:rFonts w:ascii="Arial" w:hAnsi="Arial" w:cs="Arial"/>
          <w:sz w:val="20"/>
          <w:szCs w:val="20"/>
          <w:lang w:val="es-CL"/>
        </w:rPr>
        <w:t>o</w:t>
      </w:r>
      <w:r w:rsidR="00D472B6">
        <w:rPr>
          <w:rFonts w:ascii="Arial" w:hAnsi="Arial" w:cs="Arial"/>
          <w:sz w:val="20"/>
          <w:szCs w:val="20"/>
          <w:lang w:val="es-CL"/>
        </w:rPr>
        <w:t xml:space="preserve">videncia, </w:t>
      </w:r>
      <w:r>
        <w:rPr>
          <w:rFonts w:ascii="Arial" w:hAnsi="Arial" w:cs="Arial"/>
          <w:b/>
          <w:sz w:val="20"/>
          <w:szCs w:val="20"/>
          <w:lang w:val="es-CL"/>
        </w:rPr>
        <w:t>los días sábado del 20</w:t>
      </w:r>
      <w:r w:rsidR="00D472B6">
        <w:rPr>
          <w:rFonts w:ascii="Arial" w:hAnsi="Arial" w:cs="Arial"/>
          <w:b/>
          <w:sz w:val="20"/>
          <w:szCs w:val="20"/>
          <w:lang w:val="es-CL"/>
        </w:rPr>
        <w:t xml:space="preserve"> de Abril al </w:t>
      </w:r>
      <w:r>
        <w:rPr>
          <w:rFonts w:ascii="Arial" w:hAnsi="Arial" w:cs="Arial"/>
          <w:b/>
          <w:sz w:val="20"/>
          <w:szCs w:val="20"/>
          <w:lang w:val="es-CL"/>
        </w:rPr>
        <w:t>15</w:t>
      </w:r>
      <w:r w:rsidR="00D472B6">
        <w:rPr>
          <w:rFonts w:ascii="Arial" w:hAnsi="Arial" w:cs="Arial"/>
          <w:b/>
          <w:sz w:val="20"/>
          <w:szCs w:val="20"/>
          <w:lang w:val="es-CL"/>
        </w:rPr>
        <w:t xml:space="preserve"> de </w:t>
      </w:r>
      <w:r>
        <w:rPr>
          <w:rFonts w:ascii="Arial" w:hAnsi="Arial" w:cs="Arial"/>
          <w:b/>
          <w:sz w:val="20"/>
          <w:szCs w:val="20"/>
          <w:lang w:val="es-CL"/>
        </w:rPr>
        <w:t>Junio en horario de 10:00 a 13:3</w:t>
      </w:r>
      <w:r w:rsidR="00D472B6">
        <w:rPr>
          <w:rFonts w:ascii="Arial" w:hAnsi="Arial" w:cs="Arial"/>
          <w:b/>
          <w:sz w:val="20"/>
          <w:szCs w:val="20"/>
          <w:lang w:val="es-CL"/>
        </w:rPr>
        <w:t>0 horas.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8F3220" w:rsidRDefault="008F3220">
      <w:pPr>
        <w:jc w:val="both"/>
        <w:rPr>
          <w:rFonts w:ascii="Arial" w:hAnsi="Arial" w:cs="Arial"/>
          <w:b/>
          <w:sz w:val="20"/>
          <w:szCs w:val="20"/>
          <w:lang w:val="es-CL"/>
        </w:rPr>
      </w:pPr>
    </w:p>
    <w:p w:rsidR="00125D5B" w:rsidRDefault="00125D5B">
      <w:pPr>
        <w:jc w:val="both"/>
        <w:rPr>
          <w:rFonts w:ascii="Arial" w:hAnsi="Arial" w:cs="Arial"/>
          <w:b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2. Dirigido a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Jóvenes católicos de segundo, tercer y cuarto año de enseñanza media que tengan inquietud por el compromiso social, cívico o político; con aptitudes de liderazgo y vocación de servicio.</w:t>
      </w:r>
    </w:p>
    <w:p w:rsidR="00A223FA" w:rsidRDefault="00A223FA">
      <w:pPr>
        <w:jc w:val="both"/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lastRenderedPageBreak/>
        <w:t>3. Objetivo general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Contribuir en la formación de líderes católicos congruentes que transformen la sociedad desde los principios y valores de la Doctrina Social de la Iglesia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4. Objetivos particulares</w:t>
      </w:r>
    </w:p>
    <w:p w:rsidR="00A223FA" w:rsidRDefault="00D472B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Formación de aptitudes y actitudes en la perspectiva de un liderazgo coherente con el Evangelio</w:t>
      </w:r>
    </w:p>
    <w:p w:rsidR="00A223FA" w:rsidRDefault="00D472B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Proporcionar herramientas prácticas para el ejercicio de un liderazgo proactivo y efectivo</w:t>
      </w:r>
    </w:p>
    <w:p w:rsidR="00A223FA" w:rsidRDefault="00D472B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Conocer el testimonio de vida de personajes públicos</w:t>
      </w:r>
    </w:p>
    <w:p w:rsidR="00A223FA" w:rsidRDefault="00D472B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Introducir al conocimiento de los principios y valores de la Doctrina Social de la Iglesia</w:t>
      </w:r>
    </w:p>
    <w:p w:rsidR="00A223FA" w:rsidRDefault="00D472B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Despertar la vocación por los temas sociales y cívicos para promover la participación activa en la construcción del Bien Común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5. Contenidos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Los contenidos del programa se desarrollarán en cuatro modalidades principales: diálogos con personajes públicos, talleres prácticos, cápsulas de formación y trabajo por equipos. El programa de formación se estructura en seis módulos</w:t>
      </w:r>
    </w:p>
    <w:p w:rsidR="00A223FA" w:rsidRDefault="00A223FA">
      <w:pPr>
        <w:jc w:val="both"/>
        <w:rPr>
          <w:rFonts w:ascii="Arial" w:hAnsi="Arial" w:cs="Arial"/>
          <w:b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Modulo I. Talleres ‘Aprende a ser líder’</w:t>
      </w:r>
    </w:p>
    <w:p w:rsidR="00A223FA" w:rsidRDefault="00D472B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Taller de plan de vida</w:t>
      </w:r>
    </w:p>
    <w:p w:rsidR="00A223FA" w:rsidRDefault="00D472B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Taller de relaciones humanas efectivas</w:t>
      </w:r>
    </w:p>
    <w:p w:rsidR="00A223FA" w:rsidRDefault="00D472B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Taller de periodismo y medios de comunicación</w:t>
      </w:r>
    </w:p>
    <w:p w:rsidR="00A223FA" w:rsidRDefault="00D472B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Taller de proyectos sociales de alto impacto con recursos escasos</w:t>
      </w:r>
    </w:p>
    <w:p w:rsidR="00A223FA" w:rsidRDefault="00D472B6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Taller de oratoria</w:t>
      </w:r>
    </w:p>
    <w:p w:rsidR="00A223FA" w:rsidRDefault="00A223FA">
      <w:pPr>
        <w:jc w:val="both"/>
        <w:rPr>
          <w:rFonts w:ascii="Arial" w:hAnsi="Arial" w:cs="Arial"/>
          <w:b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Modulo II. Testimonios ‘Atrévete a ser líder’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Los testimonios son realizados por destacadas personalidades del ámbito público que se distinguen por la vivencia de los principios y valores cristianos. El objetivo es que los participantes conozcan testimonios vivos y cercanos a la juventud de la vivencia de valores cristianos en el servicio público. Oportunamente se confirmarán a los testimonios de este curso.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En anteriores ocasiones, algunos de los testimonios que han participado han sido: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Patricio Walker, Senador de la República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José Antonio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Kast</w:t>
      </w:r>
      <w:proofErr w:type="spellEnd"/>
      <w:r>
        <w:rPr>
          <w:rFonts w:ascii="Arial" w:hAnsi="Arial" w:cs="Arial"/>
          <w:sz w:val="20"/>
          <w:szCs w:val="20"/>
          <w:lang w:val="es-CL"/>
        </w:rPr>
        <w:t>, Diputado de la República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Arturo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Squella</w:t>
      </w:r>
      <w:proofErr w:type="spellEnd"/>
      <w:r>
        <w:rPr>
          <w:rFonts w:ascii="Arial" w:hAnsi="Arial" w:cs="Arial"/>
          <w:sz w:val="20"/>
          <w:szCs w:val="20"/>
          <w:lang w:val="es-CL"/>
        </w:rPr>
        <w:t>, Diputado de la República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Manuel José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Ossandón</w:t>
      </w:r>
      <w:proofErr w:type="spellEnd"/>
      <w:r>
        <w:rPr>
          <w:rFonts w:ascii="Arial" w:hAnsi="Arial" w:cs="Arial"/>
          <w:sz w:val="20"/>
          <w:szCs w:val="20"/>
          <w:lang w:val="es-CL"/>
        </w:rPr>
        <w:t>, Alcalde de Puente Alto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Ronald Carter, Alcalde de la Florida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Claudio Orrego, Alcalde de Peñalolén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Alberto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Undurraga</w:t>
      </w:r>
      <w:proofErr w:type="spellEnd"/>
      <w:r>
        <w:rPr>
          <w:rFonts w:ascii="Arial" w:hAnsi="Arial" w:cs="Arial"/>
          <w:sz w:val="20"/>
          <w:szCs w:val="20"/>
          <w:lang w:val="es-CL"/>
        </w:rPr>
        <w:t>, Alcalde de Maipú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Jorge Rojas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Zegers</w:t>
      </w:r>
      <w:proofErr w:type="spellEnd"/>
      <w:r>
        <w:rPr>
          <w:rFonts w:ascii="Arial" w:hAnsi="Arial" w:cs="Arial"/>
          <w:sz w:val="20"/>
          <w:szCs w:val="20"/>
          <w:lang w:val="es-CL"/>
        </w:rPr>
        <w:t>, Presidente de COANIQUEM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Aníbal Pinto, Presidente Fundador de Acción Emprendedora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Cristóbal Acevedo, Ex Director del Instituto Nacional de Propiedad Intelectual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Jaime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Bellolio</w:t>
      </w:r>
      <w:proofErr w:type="spellEnd"/>
      <w:r>
        <w:rPr>
          <w:rFonts w:ascii="Arial" w:hAnsi="Arial" w:cs="Arial"/>
          <w:sz w:val="20"/>
          <w:szCs w:val="20"/>
          <w:lang w:val="es-CL"/>
        </w:rPr>
        <w:t>, Subdirector de la Fundación Jaime Guzmán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Soledad Onetto, Periodista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Cardenal Jorge Medina, Prefecto emérito de Congregación para el Culto Divino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Arzobispo Ricardo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Ezzati</w:t>
      </w:r>
      <w:proofErr w:type="spellEnd"/>
      <w:r>
        <w:rPr>
          <w:rFonts w:ascii="Arial" w:hAnsi="Arial" w:cs="Arial"/>
          <w:sz w:val="20"/>
          <w:szCs w:val="20"/>
          <w:lang w:val="es-CL"/>
        </w:rPr>
        <w:t>, Arzobispo de Concepción 2006-2010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Nuncio Aldo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Cavalli</w:t>
      </w:r>
      <w:proofErr w:type="spellEnd"/>
      <w:r>
        <w:rPr>
          <w:rFonts w:ascii="Arial" w:hAnsi="Arial" w:cs="Arial"/>
          <w:sz w:val="20"/>
          <w:szCs w:val="20"/>
          <w:lang w:val="es-CL"/>
        </w:rPr>
        <w:t>, Nuncio Apostólico en Chile 2001-2007</w:t>
      </w:r>
    </w:p>
    <w:p w:rsidR="00A223FA" w:rsidRDefault="00D472B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P. Galo Fernández, Vicario de la Esperanza Joven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8F3220" w:rsidRDefault="008F3220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lastRenderedPageBreak/>
        <w:t>Modulo III. Capsulas de formación ‘Para qué ser líder’</w:t>
      </w:r>
    </w:p>
    <w:p w:rsidR="00A223FA" w:rsidRDefault="00D47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¿Qué es ser líder?: Perfil de un líder</w:t>
      </w:r>
    </w:p>
    <w:p w:rsidR="00A223FA" w:rsidRDefault="00D47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¿En qué mundo vives?: Situación actual del mundo </w:t>
      </w:r>
    </w:p>
    <w:p w:rsidR="00A223FA" w:rsidRDefault="00D47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¿Y Dios qué tiene que ver?: El plan de Dios</w:t>
      </w:r>
    </w:p>
    <w:p w:rsidR="00A223FA" w:rsidRDefault="00D47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¿Cuál es nuestra propuesta?: La civilización del amor</w:t>
      </w:r>
    </w:p>
    <w:p w:rsidR="00A223FA" w:rsidRDefault="00D47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Una forma para cambiar Chile: la Política y el Servicio Público</w:t>
      </w:r>
    </w:p>
    <w:p w:rsidR="00A223FA" w:rsidRDefault="00D47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Campos de batalla: La defensa de la vida –fundamentos de vida-</w:t>
      </w:r>
    </w:p>
    <w:p w:rsidR="00A223FA" w:rsidRDefault="00D47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Campos de batalla: La defensa de la familia –principios de la familia-</w:t>
      </w:r>
    </w:p>
    <w:p w:rsidR="00A223FA" w:rsidRDefault="00D472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Campos de batalla: Coherencia en el pololeo</w:t>
      </w:r>
    </w:p>
    <w:p w:rsidR="00A223FA" w:rsidRDefault="00A223FA">
      <w:pPr>
        <w:rPr>
          <w:rFonts w:ascii="Arial" w:hAnsi="Arial" w:cs="Arial"/>
          <w:sz w:val="20"/>
          <w:szCs w:val="20"/>
        </w:rPr>
      </w:pPr>
    </w:p>
    <w:p w:rsidR="00A223FA" w:rsidRDefault="00D472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Modulo IV. Elaboración profesional de proyectos ‘Aprender haciendo’</w:t>
      </w:r>
    </w:p>
    <w:p w:rsidR="00A223FA" w:rsidRDefault="00D472B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Integración del equipo de trabajo</w:t>
      </w:r>
    </w:p>
    <w:p w:rsidR="00A223FA" w:rsidRDefault="00D472B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Definición del problema</w:t>
      </w:r>
    </w:p>
    <w:p w:rsidR="00A223FA" w:rsidRDefault="00D472B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Creatividad y viabilidad</w:t>
      </w:r>
    </w:p>
    <w:p w:rsidR="00A223FA" w:rsidRDefault="00D472B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Planeación estratégica</w:t>
      </w:r>
    </w:p>
    <w:p w:rsidR="00A223FA" w:rsidRDefault="00D472B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 y seguimiento</w:t>
      </w:r>
    </w:p>
    <w:p w:rsidR="00A223FA" w:rsidRDefault="00D472B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Puesta en marcha y evaluación del proyecto</w:t>
      </w:r>
    </w:p>
    <w:p w:rsidR="00A223FA" w:rsidRDefault="00A223FA">
      <w:pPr>
        <w:rPr>
          <w:rFonts w:ascii="Arial" w:hAnsi="Arial" w:cs="Arial"/>
          <w:sz w:val="20"/>
          <w:szCs w:val="20"/>
        </w:rPr>
      </w:pPr>
    </w:p>
    <w:p w:rsidR="00A223FA" w:rsidRDefault="00D472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Modulo V. Videos ‘Anímate a ser líder’</w:t>
      </w:r>
    </w:p>
    <w:p w:rsidR="00A223FA" w:rsidRDefault="00A223FA">
      <w:pPr>
        <w:rPr>
          <w:rFonts w:ascii="Arial" w:hAnsi="Arial" w:cs="Arial"/>
          <w:sz w:val="20"/>
          <w:szCs w:val="20"/>
        </w:rPr>
      </w:pPr>
    </w:p>
    <w:p w:rsidR="00A223FA" w:rsidRDefault="00D472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Modulo VI. Actividades complementarias</w:t>
      </w:r>
    </w:p>
    <w:p w:rsidR="00A223FA" w:rsidRDefault="00A223FA">
      <w:pPr>
        <w:rPr>
          <w:rFonts w:ascii="Arial" w:hAnsi="Arial" w:cs="Arial"/>
          <w:sz w:val="20"/>
          <w:szCs w:val="20"/>
        </w:rPr>
      </w:pPr>
    </w:p>
    <w:p w:rsidR="00A223FA" w:rsidRDefault="00D472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Lugar, duración y horario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 programa tiene una duración de 55 horas académicas distribuidas en 9 sesiones que se realizarán</w:t>
      </w:r>
      <w:r w:rsidR="00125D5B">
        <w:rPr>
          <w:rFonts w:ascii="Arial" w:hAnsi="Arial" w:cs="Arial"/>
          <w:sz w:val="20"/>
          <w:szCs w:val="20"/>
          <w:lang w:val="es-CL"/>
        </w:rPr>
        <w:t xml:space="preserve"> los días sábado de 10:00 a 13:3</w:t>
      </w:r>
      <w:r>
        <w:rPr>
          <w:rFonts w:ascii="Arial" w:hAnsi="Arial" w:cs="Arial"/>
          <w:sz w:val="20"/>
          <w:szCs w:val="20"/>
          <w:lang w:val="es-CL"/>
        </w:rPr>
        <w:t xml:space="preserve">0 horas en la sede de la Universidad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Finis</w:t>
      </w:r>
      <w:proofErr w:type="spellEnd"/>
      <w:r>
        <w:rPr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Terrae</w:t>
      </w:r>
      <w:proofErr w:type="spellEnd"/>
      <w:r>
        <w:rPr>
          <w:rFonts w:ascii="Arial" w:hAnsi="Arial" w:cs="Arial"/>
          <w:sz w:val="20"/>
          <w:szCs w:val="20"/>
          <w:lang w:val="es-CL"/>
        </w:rPr>
        <w:t>, ubicada en avenida Pedro de Valdivia 1509 Providencia.</w:t>
      </w:r>
    </w:p>
    <w:p w:rsidR="00A223FA" w:rsidRDefault="00A223FA">
      <w:pPr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7. Requisitos de aprobación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Para aprobar el programa se deberá asistir al 85% de las sesiones, realizar todas las actividades y tareas, incluyendo el desarrollo en equipo de un proyecto de liderazgo durante el curso.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Quienes aprueben el programa participarán en una ceremonia de graduación y obtendrán un diploma acreditando su participación en la Escuela Nacional de Líderes Católicos.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8. Cupos y becas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 curso se dictará para 50 jóvenes secundarios que destaquen por sus condiciones de liderazgo, sus inquietudes cívicas y su vocación al servicio.</w:t>
      </w:r>
    </w:p>
    <w:p w:rsidR="00A223FA" w:rsidRPr="00125D5B" w:rsidRDefault="00D472B6">
      <w:pPr>
        <w:jc w:val="both"/>
        <w:rPr>
          <w:rFonts w:ascii="Arial" w:hAnsi="Arial" w:cs="Arial"/>
          <w:b/>
          <w:sz w:val="18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Los organizadores han dispuesto 50 becas completas para todos los participantes seleccionados. </w:t>
      </w:r>
      <w:r>
        <w:rPr>
          <w:rFonts w:ascii="Arial" w:hAnsi="Arial" w:cs="Arial"/>
          <w:b/>
          <w:sz w:val="20"/>
          <w:szCs w:val="20"/>
          <w:lang w:val="es-CL"/>
        </w:rPr>
        <w:t xml:space="preserve">Los interesados deberán presentar su postulación antes del 11 de Abril al correo </w:t>
      </w:r>
      <w:hyperlink r:id="rId7" w:history="1">
        <w:r w:rsidRPr="00125D5B">
          <w:rPr>
            <w:rStyle w:val="Hipervnculo"/>
            <w:rFonts w:ascii="Arial" w:hAnsi="Arial"/>
            <w:sz w:val="22"/>
          </w:rPr>
          <w:t>secundarios@escuelasdelideres.cl</w:t>
        </w:r>
      </w:hyperlink>
      <w:r w:rsidRPr="00125D5B">
        <w:rPr>
          <w:rFonts w:ascii="Arial" w:hAnsi="Arial" w:cs="Arial"/>
          <w:b/>
          <w:sz w:val="18"/>
          <w:szCs w:val="20"/>
          <w:lang w:val="es-CL"/>
        </w:rPr>
        <w:t xml:space="preserve"> 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9. Requisitos de postulación</w:t>
      </w:r>
    </w:p>
    <w:p w:rsidR="00A223FA" w:rsidRDefault="00D472B6">
      <w:pPr>
        <w:numPr>
          <w:ilvl w:val="0"/>
          <w:numId w:val="4"/>
        </w:numPr>
        <w:tabs>
          <w:tab w:val="left" w:pos="705"/>
        </w:tabs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Ser alumno regular de segundo, tercer o cuarto año de enseñanza media</w:t>
      </w:r>
    </w:p>
    <w:p w:rsidR="00A223FA" w:rsidRDefault="00D472B6">
      <w:pPr>
        <w:numPr>
          <w:ilvl w:val="0"/>
          <w:numId w:val="4"/>
        </w:numPr>
        <w:tabs>
          <w:tab w:val="left" w:pos="705"/>
        </w:tabs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      Ser católico practicante</w:t>
      </w:r>
    </w:p>
    <w:p w:rsidR="00A223FA" w:rsidRDefault="00D472B6">
      <w:pPr>
        <w:numPr>
          <w:ilvl w:val="0"/>
          <w:numId w:val="4"/>
        </w:numPr>
        <w:tabs>
          <w:tab w:val="left" w:pos="705"/>
        </w:tabs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CL"/>
        </w:rPr>
        <w:t xml:space="preserve">Enviar el formulario de postulación al correo </w:t>
      </w:r>
      <w:hyperlink r:id="rId8" w:history="1">
        <w:r w:rsidRPr="00125D5B">
          <w:rPr>
            <w:rStyle w:val="Hipervnculo"/>
            <w:rFonts w:ascii="Arial" w:hAnsi="Arial"/>
            <w:sz w:val="22"/>
          </w:rPr>
          <w:t>secundarios@escuelasdelideres.cl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lang w:val="es-CL"/>
        </w:rPr>
        <w:t xml:space="preserve"> antes del 11 de Abri</w:t>
      </w:r>
      <w:r>
        <w:rPr>
          <w:rFonts w:ascii="Arial" w:hAnsi="Arial" w:cs="Arial"/>
          <w:sz w:val="20"/>
          <w:szCs w:val="20"/>
          <w:lang w:val="es-CL"/>
        </w:rPr>
        <w:t>l</w:t>
      </w:r>
    </w:p>
    <w:p w:rsidR="00A223FA" w:rsidRDefault="00A223FA">
      <w:pPr>
        <w:tabs>
          <w:tab w:val="left" w:pos="705"/>
        </w:tabs>
        <w:jc w:val="both"/>
      </w:pP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b/>
          <w:bCs/>
          <w:sz w:val="20"/>
          <w:szCs w:val="20"/>
          <w:lang w:val="es-CL"/>
        </w:rPr>
        <w:t xml:space="preserve">Los resultados serán publicados el sábado 14 de Abril </w:t>
      </w:r>
      <w:r>
        <w:rPr>
          <w:rFonts w:ascii="Arial" w:hAnsi="Arial" w:cs="Arial"/>
          <w:sz w:val="20"/>
          <w:szCs w:val="20"/>
          <w:lang w:val="es-CL"/>
        </w:rPr>
        <w:t xml:space="preserve">en internet a través de la página web </w:t>
      </w:r>
      <w:hyperlink r:id="rId9" w:history="1">
        <w:r w:rsidRPr="00125D5B">
          <w:rPr>
            <w:rStyle w:val="Hipervnculo"/>
            <w:rFonts w:ascii="Arial" w:hAnsi="Arial"/>
            <w:sz w:val="22"/>
          </w:rPr>
          <w:t>www.escueladelideres.cl</w:t>
        </w:r>
      </w:hyperlink>
      <w:r>
        <w:rPr>
          <w:rFonts w:ascii="Arial" w:hAnsi="Arial" w:cs="Arial"/>
          <w:sz w:val="20"/>
          <w:szCs w:val="20"/>
          <w:lang w:val="es-CL"/>
        </w:rPr>
        <w:t xml:space="preserve"> y comunicados a través de correo electrónico y/o teléfono a los participantes seleccionados.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lastRenderedPageBreak/>
        <w:t>10. Consultas y aclaraciones</w:t>
      </w:r>
    </w:p>
    <w:p w:rsidR="00A223FA" w:rsidRDefault="00D472B6">
      <w:p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Para consultas o aclaraciones favor de dirigirse a:</w:t>
      </w: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José Antonio Rosas, Director Nacional de las Escuelas de Líderes Católicos. Mail: </w:t>
      </w:r>
      <w:hyperlink r:id="rId10" w:history="1">
        <w:r w:rsidRPr="00125D5B">
          <w:rPr>
            <w:rStyle w:val="Hipervnculo"/>
            <w:rFonts w:ascii="Arial" w:hAnsi="Arial"/>
            <w:sz w:val="22"/>
          </w:rPr>
          <w:t>jrosas@escuelasdelideres.cl</w:t>
        </w:r>
      </w:hyperlink>
      <w:r w:rsidRPr="00125D5B">
        <w:rPr>
          <w:rFonts w:ascii="Arial" w:hAnsi="Arial" w:cs="Arial"/>
          <w:sz w:val="18"/>
          <w:szCs w:val="20"/>
          <w:lang w:val="es-CL"/>
        </w:rPr>
        <w:t xml:space="preserve"> </w:t>
      </w:r>
    </w:p>
    <w:p w:rsidR="00A223FA" w:rsidRDefault="00A223FA">
      <w:pPr>
        <w:ind w:left="360"/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125D5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Sergio Patricio Orellana</w:t>
      </w:r>
      <w:r w:rsidR="00D472B6">
        <w:rPr>
          <w:rFonts w:ascii="Arial" w:hAnsi="Arial" w:cs="Arial"/>
          <w:sz w:val="20"/>
          <w:szCs w:val="20"/>
          <w:lang w:val="es-CL"/>
        </w:rPr>
        <w:t>, Coordinador de la Escuela de Líderes Secundarios Católicos. Teléfono 0</w:t>
      </w:r>
      <w:r>
        <w:rPr>
          <w:rFonts w:ascii="Arial" w:hAnsi="Arial" w:cs="Arial"/>
          <w:sz w:val="20"/>
          <w:szCs w:val="20"/>
          <w:lang w:val="es-CL"/>
        </w:rPr>
        <w:t>8</w:t>
      </w:r>
      <w:r w:rsidR="00D472B6">
        <w:rPr>
          <w:rFonts w:ascii="Arial" w:hAnsi="Arial" w:cs="Arial"/>
          <w:sz w:val="20"/>
          <w:szCs w:val="20"/>
          <w:lang w:val="es-CL"/>
        </w:rPr>
        <w:t>-</w:t>
      </w:r>
      <w:r>
        <w:rPr>
          <w:rFonts w:ascii="Arial" w:hAnsi="Arial" w:cs="Arial"/>
          <w:sz w:val="20"/>
          <w:szCs w:val="20"/>
          <w:lang w:val="es-CL"/>
        </w:rPr>
        <w:t>5671161</w:t>
      </w:r>
      <w:r w:rsidR="00D472B6">
        <w:rPr>
          <w:rFonts w:ascii="Arial" w:hAnsi="Arial" w:cs="Arial"/>
          <w:sz w:val="20"/>
          <w:szCs w:val="20"/>
          <w:lang w:val="es-CL"/>
        </w:rPr>
        <w:t xml:space="preserve">. Mail: </w:t>
      </w:r>
      <w:hyperlink r:id="rId11" w:history="1">
        <w:r w:rsidR="00D472B6" w:rsidRPr="00125D5B">
          <w:rPr>
            <w:rStyle w:val="Hipervnculo"/>
            <w:rFonts w:ascii="Arial" w:hAnsi="Arial"/>
            <w:sz w:val="22"/>
          </w:rPr>
          <w:t>secundarios@escuelasdelideres.cl</w:t>
        </w:r>
      </w:hyperlink>
    </w:p>
    <w:p w:rsidR="00A223FA" w:rsidRDefault="00A223FA">
      <w:pPr>
        <w:pStyle w:val="Prrafodelista"/>
        <w:rPr>
          <w:rFonts w:ascii="Arial" w:hAnsi="Arial" w:cs="Arial"/>
          <w:sz w:val="20"/>
          <w:szCs w:val="20"/>
          <w:lang w:val="es-CL"/>
        </w:rPr>
      </w:pPr>
    </w:p>
    <w:p w:rsidR="00125D5B" w:rsidRDefault="00125D5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Marcelo Neira, Encargado de incidencias de la Vicaría para la Educación. Teléfono 5622300. Mail </w:t>
      </w:r>
      <w:hyperlink r:id="rId12" w:history="1">
        <w:r w:rsidRPr="005515D1">
          <w:rPr>
            <w:rStyle w:val="Hipervnculo"/>
            <w:rFonts w:ascii="Arial" w:hAnsi="Arial" w:cs="Arial"/>
            <w:sz w:val="20"/>
            <w:szCs w:val="20"/>
            <w:lang w:val="es-CL"/>
          </w:rPr>
          <w:t>mneira@iglesia.cl</w:t>
        </w:r>
      </w:hyperlink>
      <w:r>
        <w:rPr>
          <w:rFonts w:ascii="Arial" w:hAnsi="Arial" w:cs="Arial"/>
          <w:sz w:val="20"/>
          <w:szCs w:val="20"/>
          <w:lang w:val="es-CL"/>
        </w:rPr>
        <w:t xml:space="preserve"> </w:t>
      </w:r>
    </w:p>
    <w:p w:rsidR="00125D5B" w:rsidRDefault="00125D5B" w:rsidP="00125D5B">
      <w:pPr>
        <w:pStyle w:val="Prrafodelista"/>
        <w:rPr>
          <w:rFonts w:ascii="Arial" w:hAnsi="Arial" w:cs="Arial"/>
          <w:sz w:val="20"/>
          <w:szCs w:val="20"/>
          <w:lang w:val="es-CL"/>
        </w:rPr>
      </w:pPr>
    </w:p>
    <w:p w:rsidR="00A223FA" w:rsidRDefault="00D472B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María Ignacia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Zañartu</w:t>
      </w:r>
      <w:proofErr w:type="spellEnd"/>
      <w:r>
        <w:rPr>
          <w:rFonts w:ascii="Arial" w:hAnsi="Arial" w:cs="Arial"/>
          <w:sz w:val="20"/>
          <w:szCs w:val="20"/>
          <w:lang w:val="es-CL"/>
        </w:rPr>
        <w:t xml:space="preserve">, Coordinadora de Difusión y Admisión. Dirección de Admisiones de la Universidad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Finis</w:t>
      </w:r>
      <w:proofErr w:type="spellEnd"/>
      <w:r>
        <w:rPr>
          <w:rFonts w:ascii="Arial" w:hAnsi="Arial" w:cs="Arial"/>
          <w:sz w:val="20"/>
          <w:szCs w:val="20"/>
          <w:lang w:val="es-C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CL"/>
        </w:rPr>
        <w:t>Terrae</w:t>
      </w:r>
      <w:proofErr w:type="spellEnd"/>
      <w:r>
        <w:rPr>
          <w:rFonts w:ascii="Arial" w:hAnsi="Arial" w:cs="Arial"/>
          <w:sz w:val="20"/>
          <w:szCs w:val="20"/>
          <w:lang w:val="es-CL"/>
        </w:rPr>
        <w:t xml:space="preserve">. Teléfono 4207437. Mail: </w:t>
      </w:r>
      <w:hyperlink r:id="rId13" w:history="1">
        <w:r w:rsidRPr="00125D5B">
          <w:rPr>
            <w:rStyle w:val="Hipervnculo"/>
            <w:rFonts w:ascii="Arial" w:hAnsi="Arial"/>
            <w:sz w:val="22"/>
          </w:rPr>
          <w:t>izanartu@uft.cl</w:t>
        </w:r>
      </w:hyperlink>
    </w:p>
    <w:p w:rsidR="00A223FA" w:rsidRDefault="00A223FA">
      <w:pPr>
        <w:pStyle w:val="Prrafodelista"/>
        <w:rPr>
          <w:rFonts w:ascii="Arial" w:hAnsi="Arial" w:cs="Arial"/>
          <w:sz w:val="20"/>
          <w:szCs w:val="20"/>
          <w:lang w:val="es-CL"/>
        </w:rPr>
      </w:pPr>
    </w:p>
    <w:p w:rsidR="00A223FA" w:rsidRPr="00125D5B" w:rsidRDefault="001C739C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CL"/>
        </w:rPr>
      </w:pPr>
      <w:hyperlink r:id="rId14" w:history="1">
        <w:r w:rsidR="00D472B6" w:rsidRPr="00125D5B">
          <w:rPr>
            <w:rStyle w:val="Hipervnculo"/>
            <w:rFonts w:ascii="Arial" w:hAnsi="Arial"/>
            <w:sz w:val="22"/>
          </w:rPr>
          <w:t>www.escuelasdelideres.cl</w:t>
        </w:r>
      </w:hyperlink>
    </w:p>
    <w:p w:rsidR="00A223FA" w:rsidRPr="00125D5B" w:rsidRDefault="00A223FA">
      <w:pPr>
        <w:pStyle w:val="Prrafodelista"/>
        <w:rPr>
          <w:rFonts w:ascii="Arial" w:hAnsi="Arial" w:cs="Arial"/>
          <w:sz w:val="18"/>
          <w:szCs w:val="20"/>
          <w:lang w:val="es-CL"/>
        </w:rPr>
      </w:pPr>
    </w:p>
    <w:p w:rsidR="00A223FA" w:rsidRPr="00125D5B" w:rsidRDefault="001C739C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val="es-CL"/>
        </w:rPr>
      </w:pPr>
      <w:hyperlink r:id="rId15" w:history="1">
        <w:r w:rsidR="00D472B6" w:rsidRPr="00125D5B">
          <w:rPr>
            <w:rStyle w:val="Hipervnculo"/>
            <w:rFonts w:ascii="Arial" w:hAnsi="Arial"/>
            <w:sz w:val="22"/>
          </w:rPr>
          <w:t>www.sermejor.cl</w:t>
        </w:r>
      </w:hyperlink>
    </w:p>
    <w:p w:rsidR="00A223FA" w:rsidRPr="00125D5B" w:rsidRDefault="00A223FA">
      <w:pPr>
        <w:jc w:val="both"/>
        <w:rPr>
          <w:rFonts w:ascii="Arial" w:hAnsi="Arial" w:cs="Arial"/>
          <w:sz w:val="18"/>
          <w:szCs w:val="20"/>
          <w:lang w:val="es-CL"/>
        </w:rPr>
      </w:pP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</w:p>
    <w:p w:rsidR="00A223FA" w:rsidRDefault="00A223FA">
      <w:pPr>
        <w:jc w:val="both"/>
        <w:rPr>
          <w:rFonts w:ascii="Arial" w:hAnsi="Arial" w:cs="Arial"/>
          <w:sz w:val="20"/>
          <w:szCs w:val="20"/>
          <w:lang w:val="es-CL"/>
        </w:rPr>
      </w:pPr>
      <w:bookmarkStart w:id="0" w:name="_GoBack"/>
      <w:bookmarkEnd w:id="0"/>
    </w:p>
    <w:p w:rsidR="00A223FA" w:rsidRDefault="00A223FA">
      <w:pPr>
        <w:jc w:val="both"/>
        <w:rPr>
          <w:sz w:val="20"/>
          <w:szCs w:val="20"/>
        </w:rPr>
      </w:pPr>
    </w:p>
    <w:p w:rsidR="00A223FA" w:rsidRDefault="00A223FA"/>
    <w:sectPr w:rsidR="00A223FA" w:rsidSect="001C739C">
      <w:headerReference w:type="default" r:id="rId16"/>
      <w:headerReference w:type="first" r:id="rId17"/>
      <w:footerReference w:type="first" r:id="rId18"/>
      <w:pgSz w:w="12240" w:h="15840"/>
      <w:pgMar w:top="2410" w:right="1442" w:bottom="1302" w:left="1680" w:header="851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E4" w:rsidRDefault="00A676E4">
      <w:r>
        <w:separator/>
      </w:r>
    </w:p>
  </w:endnote>
  <w:endnote w:type="continuationSeparator" w:id="0">
    <w:p w:rsidR="00A676E4" w:rsidRDefault="00A6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FA" w:rsidRDefault="00D472B6">
    <w:pPr>
      <w:pStyle w:val="Piedepgina"/>
    </w:pPr>
    <w:r>
      <w:t xml:space="preserve">                                                                </w:t>
    </w:r>
    <w:r w:rsidR="00C96961">
      <w:rPr>
        <w:noProof/>
        <w:lang w:eastAsia="es-ES"/>
      </w:rPr>
      <w:drawing>
        <wp:inline distT="0" distB="0" distL="0" distR="0">
          <wp:extent cx="819150" cy="60007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E4" w:rsidRDefault="00A676E4">
      <w:r>
        <w:separator/>
      </w:r>
    </w:p>
  </w:footnote>
  <w:footnote w:type="continuationSeparator" w:id="0">
    <w:p w:rsidR="00A676E4" w:rsidRDefault="00A67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FA" w:rsidRDefault="00C96961">
    <w:pPr>
      <w:jc w:val="both"/>
    </w:pPr>
    <w:r>
      <w:rPr>
        <w:noProof/>
        <w:lang w:eastAsia="es-ES"/>
      </w:rPr>
      <w:drawing>
        <wp:inline distT="0" distB="0" distL="0" distR="0">
          <wp:extent cx="1733550" cy="7143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72B6">
      <w:rPr>
        <w:lang w:val="es-CL"/>
      </w:rPr>
      <w:t xml:space="preserve">                 </w:t>
    </w:r>
    <w:r>
      <w:rPr>
        <w:noProof/>
        <w:lang w:eastAsia="es-ES"/>
      </w:rPr>
      <w:drawing>
        <wp:inline distT="0" distB="0" distL="0" distR="0">
          <wp:extent cx="981075" cy="105727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72B6">
      <w:t xml:space="preserve">                  </w:t>
    </w:r>
    <w:r>
      <w:rPr>
        <w:noProof/>
        <w:lang w:eastAsia="es-ES"/>
      </w:rPr>
      <w:drawing>
        <wp:inline distT="0" distB="0" distL="0" distR="0">
          <wp:extent cx="1714500" cy="8191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72B6">
      <w:t xml:space="preserve">                            </w:t>
    </w:r>
  </w:p>
  <w:p w:rsidR="00A223FA" w:rsidRDefault="00A223FA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FA" w:rsidRDefault="00C96961">
    <w:pPr>
      <w:jc w:val="both"/>
    </w:pPr>
    <w:r>
      <w:rPr>
        <w:noProof/>
        <w:lang w:eastAsia="es-ES"/>
      </w:rPr>
      <w:drawing>
        <wp:inline distT="0" distB="0" distL="0" distR="0">
          <wp:extent cx="1733550" cy="7143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72B6">
      <w:rPr>
        <w:lang w:val="es-CL"/>
      </w:rPr>
      <w:t xml:space="preserve">                 </w:t>
    </w:r>
    <w:r>
      <w:rPr>
        <w:noProof/>
        <w:lang w:eastAsia="es-ES"/>
      </w:rPr>
      <w:drawing>
        <wp:inline distT="0" distB="0" distL="0" distR="0">
          <wp:extent cx="981075" cy="10572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72B6">
      <w:t xml:space="preserve">                  </w:t>
    </w:r>
    <w:r>
      <w:rPr>
        <w:noProof/>
        <w:lang w:eastAsia="es-ES"/>
      </w:rPr>
      <w:drawing>
        <wp:inline distT="0" distB="0" distL="0" distR="0">
          <wp:extent cx="1714500" cy="8191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72B6">
      <w:t xml:space="preserve">                            </w:t>
    </w:r>
  </w:p>
  <w:p w:rsidR="00A223FA" w:rsidRDefault="00A223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220"/>
    <w:rsid w:val="00125D5B"/>
    <w:rsid w:val="001C739C"/>
    <w:rsid w:val="00233E41"/>
    <w:rsid w:val="004D28D9"/>
    <w:rsid w:val="008F3220"/>
    <w:rsid w:val="00A223FA"/>
    <w:rsid w:val="00A676E4"/>
    <w:rsid w:val="00C96961"/>
    <w:rsid w:val="00D4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9C"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2z0">
    <w:name w:val="WW8Num12z0"/>
    <w:rsid w:val="001C739C"/>
    <w:rPr>
      <w:rFonts w:ascii="Symbol" w:hAnsi="Symbol"/>
      <w:color w:val="auto"/>
      <w:sz w:val="14"/>
    </w:rPr>
  </w:style>
  <w:style w:type="character" w:customStyle="1" w:styleId="WW8Num12z1">
    <w:name w:val="WW8Num12z1"/>
    <w:rsid w:val="001C739C"/>
    <w:rPr>
      <w:rFonts w:ascii="Courier New" w:hAnsi="Courier New" w:cs="Courier New"/>
    </w:rPr>
  </w:style>
  <w:style w:type="character" w:customStyle="1" w:styleId="WW8Num12z2">
    <w:name w:val="WW8Num12z2"/>
    <w:rsid w:val="001C739C"/>
    <w:rPr>
      <w:rFonts w:ascii="Wingdings" w:hAnsi="Wingdings"/>
    </w:rPr>
  </w:style>
  <w:style w:type="character" w:customStyle="1" w:styleId="WW8Num12z3">
    <w:name w:val="WW8Num12z3"/>
    <w:rsid w:val="001C739C"/>
    <w:rPr>
      <w:rFonts w:ascii="Symbol" w:hAnsi="Symbol"/>
    </w:rPr>
  </w:style>
  <w:style w:type="character" w:customStyle="1" w:styleId="WW8Num13z0">
    <w:name w:val="WW8Num13z0"/>
    <w:rsid w:val="001C739C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C739C"/>
    <w:rPr>
      <w:rFonts w:ascii="Courier New" w:hAnsi="Courier New" w:cs="Courier New"/>
    </w:rPr>
  </w:style>
  <w:style w:type="character" w:customStyle="1" w:styleId="WW8Num13z2">
    <w:name w:val="WW8Num13z2"/>
    <w:rsid w:val="001C739C"/>
    <w:rPr>
      <w:rFonts w:ascii="Wingdings" w:hAnsi="Wingdings"/>
    </w:rPr>
  </w:style>
  <w:style w:type="character" w:customStyle="1" w:styleId="WW8Num13z3">
    <w:name w:val="WW8Num13z3"/>
    <w:rsid w:val="001C739C"/>
    <w:rPr>
      <w:rFonts w:ascii="Symbol" w:hAnsi="Symbol"/>
    </w:rPr>
  </w:style>
  <w:style w:type="character" w:customStyle="1" w:styleId="WW8Num14z0">
    <w:name w:val="WW8Num14z0"/>
    <w:rsid w:val="001C739C"/>
    <w:rPr>
      <w:rFonts w:ascii="Wingdings" w:hAnsi="Wingdings"/>
    </w:rPr>
  </w:style>
  <w:style w:type="character" w:customStyle="1" w:styleId="WW8Num14z1">
    <w:name w:val="WW8Num14z1"/>
    <w:rsid w:val="001C739C"/>
    <w:rPr>
      <w:rFonts w:ascii="Courier New" w:hAnsi="Courier New" w:cs="Courier New"/>
    </w:rPr>
  </w:style>
  <w:style w:type="character" w:customStyle="1" w:styleId="WW8Num14z2">
    <w:name w:val="WW8Num14z2"/>
    <w:rsid w:val="001C739C"/>
    <w:rPr>
      <w:rFonts w:ascii="Wingdings" w:hAnsi="Wingdings"/>
    </w:rPr>
  </w:style>
  <w:style w:type="character" w:customStyle="1" w:styleId="WW8Num14z3">
    <w:name w:val="WW8Num14z3"/>
    <w:rsid w:val="001C739C"/>
    <w:rPr>
      <w:rFonts w:ascii="Symbol" w:hAnsi="Symbol"/>
    </w:rPr>
  </w:style>
  <w:style w:type="character" w:customStyle="1" w:styleId="WW8Num16z0">
    <w:name w:val="WW8Num16z0"/>
    <w:rsid w:val="001C739C"/>
    <w:rPr>
      <w:rFonts w:ascii="Symbol" w:hAnsi="Symbol"/>
      <w:color w:val="auto"/>
      <w:sz w:val="14"/>
    </w:rPr>
  </w:style>
  <w:style w:type="character" w:customStyle="1" w:styleId="WW8Num16z1">
    <w:name w:val="WW8Num16z1"/>
    <w:rsid w:val="001C739C"/>
    <w:rPr>
      <w:rFonts w:ascii="Courier New" w:hAnsi="Courier New" w:cs="Courier New"/>
    </w:rPr>
  </w:style>
  <w:style w:type="character" w:customStyle="1" w:styleId="WW8Num16z2">
    <w:name w:val="WW8Num16z2"/>
    <w:rsid w:val="001C739C"/>
    <w:rPr>
      <w:rFonts w:ascii="Wingdings" w:hAnsi="Wingdings"/>
    </w:rPr>
  </w:style>
  <w:style w:type="character" w:customStyle="1" w:styleId="WW8Num16z3">
    <w:name w:val="WW8Num16z3"/>
    <w:rsid w:val="001C739C"/>
    <w:rPr>
      <w:rFonts w:ascii="Symbol" w:hAnsi="Symbol"/>
    </w:rPr>
  </w:style>
  <w:style w:type="character" w:customStyle="1" w:styleId="WW8Num17z0">
    <w:name w:val="WW8Num17z0"/>
    <w:rsid w:val="001C739C"/>
    <w:rPr>
      <w:rFonts w:ascii="Wingdings" w:hAnsi="Wingdings"/>
    </w:rPr>
  </w:style>
  <w:style w:type="character" w:customStyle="1" w:styleId="WW8Num17z1">
    <w:name w:val="WW8Num17z1"/>
    <w:rsid w:val="001C739C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1C739C"/>
    <w:rPr>
      <w:rFonts w:ascii="Wingdings" w:hAnsi="Wingdings"/>
    </w:rPr>
  </w:style>
  <w:style w:type="character" w:customStyle="1" w:styleId="WW8Num17z3">
    <w:name w:val="WW8Num17z3"/>
    <w:rsid w:val="001C739C"/>
    <w:rPr>
      <w:rFonts w:ascii="Symbol" w:hAnsi="Symbol"/>
    </w:rPr>
  </w:style>
  <w:style w:type="character" w:customStyle="1" w:styleId="WW8Num19z0">
    <w:name w:val="WW8Num19z0"/>
    <w:rsid w:val="001C739C"/>
    <w:rPr>
      <w:rFonts w:ascii="Symbol" w:hAnsi="Symbol"/>
      <w:color w:val="auto"/>
      <w:sz w:val="14"/>
    </w:rPr>
  </w:style>
  <w:style w:type="character" w:customStyle="1" w:styleId="WW8Num19z1">
    <w:name w:val="WW8Num19z1"/>
    <w:rsid w:val="001C739C"/>
    <w:rPr>
      <w:rFonts w:ascii="Courier New" w:hAnsi="Courier New" w:cs="Courier New"/>
    </w:rPr>
  </w:style>
  <w:style w:type="character" w:customStyle="1" w:styleId="WW8Num19z2">
    <w:name w:val="WW8Num19z2"/>
    <w:rsid w:val="001C739C"/>
    <w:rPr>
      <w:rFonts w:ascii="Wingdings" w:hAnsi="Wingdings"/>
    </w:rPr>
  </w:style>
  <w:style w:type="character" w:customStyle="1" w:styleId="WW8Num19z3">
    <w:name w:val="WW8Num19z3"/>
    <w:rsid w:val="001C739C"/>
    <w:rPr>
      <w:rFonts w:ascii="Symbol" w:hAnsi="Symbol"/>
    </w:rPr>
  </w:style>
  <w:style w:type="character" w:customStyle="1" w:styleId="WW8Num21z0">
    <w:name w:val="WW8Num21z0"/>
    <w:rsid w:val="001C739C"/>
    <w:rPr>
      <w:rFonts w:ascii="Wingdings" w:hAnsi="Wingdings"/>
    </w:rPr>
  </w:style>
  <w:style w:type="character" w:customStyle="1" w:styleId="WW8Num21z1">
    <w:name w:val="WW8Num21z1"/>
    <w:rsid w:val="001C739C"/>
    <w:rPr>
      <w:rFonts w:ascii="Courier New" w:hAnsi="Courier New" w:cs="Courier New"/>
    </w:rPr>
  </w:style>
  <w:style w:type="character" w:customStyle="1" w:styleId="WW8Num21z2">
    <w:name w:val="WW8Num21z2"/>
    <w:rsid w:val="001C739C"/>
    <w:rPr>
      <w:rFonts w:ascii="Wingdings" w:hAnsi="Wingdings"/>
    </w:rPr>
  </w:style>
  <w:style w:type="character" w:customStyle="1" w:styleId="WW8Num21z3">
    <w:name w:val="WW8Num21z3"/>
    <w:rsid w:val="001C739C"/>
    <w:rPr>
      <w:rFonts w:ascii="Symbol" w:hAnsi="Symbol"/>
    </w:rPr>
  </w:style>
  <w:style w:type="character" w:customStyle="1" w:styleId="WW8Num22z0">
    <w:name w:val="WW8Num22z0"/>
    <w:rsid w:val="001C739C"/>
    <w:rPr>
      <w:rFonts w:ascii="Wingdings" w:hAnsi="Wingdings"/>
    </w:rPr>
  </w:style>
  <w:style w:type="character" w:customStyle="1" w:styleId="WW8Num22z1">
    <w:name w:val="WW8Num22z1"/>
    <w:rsid w:val="001C739C"/>
    <w:rPr>
      <w:rFonts w:ascii="Courier New" w:hAnsi="Courier New" w:cs="Courier New"/>
    </w:rPr>
  </w:style>
  <w:style w:type="character" w:customStyle="1" w:styleId="WW8Num22z2">
    <w:name w:val="WW8Num22z2"/>
    <w:rsid w:val="001C739C"/>
    <w:rPr>
      <w:rFonts w:ascii="Wingdings" w:hAnsi="Wingdings"/>
    </w:rPr>
  </w:style>
  <w:style w:type="character" w:customStyle="1" w:styleId="WW8Num22z3">
    <w:name w:val="WW8Num22z3"/>
    <w:rsid w:val="001C739C"/>
    <w:rPr>
      <w:rFonts w:ascii="Symbol" w:hAnsi="Symbol"/>
    </w:rPr>
  </w:style>
  <w:style w:type="character" w:customStyle="1" w:styleId="WW8Num23z0">
    <w:name w:val="WW8Num23z0"/>
    <w:rsid w:val="001C739C"/>
    <w:rPr>
      <w:rFonts w:ascii="Symbol" w:hAnsi="Symbol"/>
      <w:color w:val="auto"/>
      <w:sz w:val="14"/>
    </w:rPr>
  </w:style>
  <w:style w:type="character" w:customStyle="1" w:styleId="WW8Num23z1">
    <w:name w:val="WW8Num23z1"/>
    <w:rsid w:val="001C739C"/>
    <w:rPr>
      <w:rFonts w:ascii="Courier New" w:hAnsi="Courier New" w:cs="Courier New"/>
    </w:rPr>
  </w:style>
  <w:style w:type="character" w:customStyle="1" w:styleId="WW8Num23z2">
    <w:name w:val="WW8Num23z2"/>
    <w:rsid w:val="001C739C"/>
    <w:rPr>
      <w:rFonts w:ascii="Wingdings" w:hAnsi="Wingdings"/>
    </w:rPr>
  </w:style>
  <w:style w:type="character" w:customStyle="1" w:styleId="WW8Num23z3">
    <w:name w:val="WW8Num23z3"/>
    <w:rsid w:val="001C739C"/>
    <w:rPr>
      <w:rFonts w:ascii="Symbol" w:hAnsi="Symbol"/>
    </w:rPr>
  </w:style>
  <w:style w:type="character" w:customStyle="1" w:styleId="WW8Num24z0">
    <w:name w:val="WW8Num24z0"/>
    <w:rsid w:val="001C739C"/>
    <w:rPr>
      <w:color w:val="auto"/>
      <w:sz w:val="14"/>
    </w:rPr>
  </w:style>
  <w:style w:type="character" w:customStyle="1" w:styleId="WW8Num24z1">
    <w:name w:val="WW8Num24z1"/>
    <w:rsid w:val="001C739C"/>
    <w:rPr>
      <w:rFonts w:ascii="Courier New" w:hAnsi="Courier New" w:cs="Courier New"/>
    </w:rPr>
  </w:style>
  <w:style w:type="character" w:customStyle="1" w:styleId="WW8Num24z2">
    <w:name w:val="WW8Num24z2"/>
    <w:rsid w:val="001C739C"/>
    <w:rPr>
      <w:rFonts w:ascii="Wingdings" w:hAnsi="Wingdings"/>
    </w:rPr>
  </w:style>
  <w:style w:type="character" w:customStyle="1" w:styleId="WW8Num24z3">
    <w:name w:val="WW8Num24z3"/>
    <w:rsid w:val="001C739C"/>
    <w:rPr>
      <w:rFonts w:ascii="Symbol" w:hAnsi="Symbol"/>
    </w:rPr>
  </w:style>
  <w:style w:type="character" w:customStyle="1" w:styleId="WW8Num25z0">
    <w:name w:val="WW8Num25z0"/>
    <w:rsid w:val="001C739C"/>
    <w:rPr>
      <w:rFonts w:ascii="Symbol" w:hAnsi="Symbol"/>
      <w:color w:val="auto"/>
      <w:sz w:val="14"/>
    </w:rPr>
  </w:style>
  <w:style w:type="character" w:customStyle="1" w:styleId="WW8Num25z1">
    <w:name w:val="WW8Num25z1"/>
    <w:rsid w:val="001C739C"/>
    <w:rPr>
      <w:rFonts w:ascii="Courier New" w:hAnsi="Courier New" w:cs="Courier New"/>
    </w:rPr>
  </w:style>
  <w:style w:type="character" w:customStyle="1" w:styleId="WW8Num25z2">
    <w:name w:val="WW8Num25z2"/>
    <w:rsid w:val="001C739C"/>
    <w:rPr>
      <w:rFonts w:ascii="Wingdings" w:hAnsi="Wingdings"/>
    </w:rPr>
  </w:style>
  <w:style w:type="character" w:customStyle="1" w:styleId="WW8Num25z3">
    <w:name w:val="WW8Num25z3"/>
    <w:rsid w:val="001C739C"/>
    <w:rPr>
      <w:rFonts w:ascii="Symbol" w:hAnsi="Symbol"/>
    </w:rPr>
  </w:style>
  <w:style w:type="character" w:customStyle="1" w:styleId="Fuentedeprrafopredeter2">
    <w:name w:val="Fuente de párrafo predeter.2"/>
    <w:rsid w:val="001C739C"/>
  </w:style>
  <w:style w:type="character" w:customStyle="1" w:styleId="WW8Num2z0">
    <w:name w:val="WW8Num2z0"/>
    <w:rsid w:val="001C739C"/>
    <w:rPr>
      <w:rFonts w:ascii="Wingdings" w:hAnsi="Wingdings" w:cs="Times New Roman"/>
    </w:rPr>
  </w:style>
  <w:style w:type="character" w:customStyle="1" w:styleId="WW8Num3z0">
    <w:name w:val="WW8Num3z0"/>
    <w:rsid w:val="001C739C"/>
    <w:rPr>
      <w:rFonts w:ascii="Symbol" w:hAnsi="Symbol"/>
    </w:rPr>
  </w:style>
  <w:style w:type="character" w:customStyle="1" w:styleId="WW8Num5z0">
    <w:name w:val="WW8Num5z0"/>
    <w:rsid w:val="001C739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1C739C"/>
    <w:rPr>
      <w:rFonts w:ascii="Wingdings" w:hAnsi="Wingdings"/>
    </w:rPr>
  </w:style>
  <w:style w:type="character" w:customStyle="1" w:styleId="WW8Num8z1">
    <w:name w:val="WW8Num8z1"/>
    <w:rsid w:val="001C739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C739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C739C"/>
    <w:rPr>
      <w:rFonts w:ascii="Wingdings" w:hAnsi="Wingdings"/>
    </w:rPr>
  </w:style>
  <w:style w:type="character" w:customStyle="1" w:styleId="WW8Num10z1">
    <w:name w:val="WW8Num10z1"/>
    <w:rsid w:val="001C739C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C739C"/>
    <w:rPr>
      <w:rFonts w:ascii="Wingdings" w:hAnsi="Wingdings"/>
    </w:rPr>
  </w:style>
  <w:style w:type="character" w:customStyle="1" w:styleId="WW8Num15z1">
    <w:name w:val="WW8Num15z1"/>
    <w:rsid w:val="001C739C"/>
    <w:rPr>
      <w:rFonts w:ascii="Courier New" w:hAnsi="Courier New" w:cs="Courier New"/>
    </w:rPr>
  </w:style>
  <w:style w:type="character" w:customStyle="1" w:styleId="WW8Num15z3">
    <w:name w:val="WW8Num15z3"/>
    <w:rsid w:val="001C739C"/>
    <w:rPr>
      <w:rFonts w:ascii="Symbol" w:hAnsi="Symbol"/>
    </w:rPr>
  </w:style>
  <w:style w:type="character" w:customStyle="1" w:styleId="WW8Num20z0">
    <w:name w:val="WW8Num20z0"/>
    <w:rsid w:val="001C739C"/>
    <w:rPr>
      <w:rFonts w:ascii="Wingdings" w:hAnsi="Wingdings"/>
    </w:rPr>
  </w:style>
  <w:style w:type="character" w:customStyle="1" w:styleId="WW8Num20z1">
    <w:name w:val="WW8Num20z1"/>
    <w:rsid w:val="001C739C"/>
    <w:rPr>
      <w:rFonts w:ascii="Courier New" w:hAnsi="Courier New" w:cs="Courier New"/>
    </w:rPr>
  </w:style>
  <w:style w:type="character" w:customStyle="1" w:styleId="WW8Num20z3">
    <w:name w:val="WW8Num20z3"/>
    <w:rsid w:val="001C739C"/>
    <w:rPr>
      <w:rFonts w:ascii="Symbol" w:hAnsi="Symbol"/>
    </w:rPr>
  </w:style>
  <w:style w:type="character" w:customStyle="1" w:styleId="Fuentedeprrafopredeter1">
    <w:name w:val="Fuente de párrafo predeter.1"/>
    <w:rsid w:val="001C739C"/>
  </w:style>
  <w:style w:type="character" w:styleId="Hipervnculo">
    <w:name w:val="Hyperlink"/>
    <w:rsid w:val="001C739C"/>
    <w:rPr>
      <w:color w:val="0000FF"/>
      <w:u w:val="single"/>
    </w:rPr>
  </w:style>
  <w:style w:type="paragraph" w:customStyle="1" w:styleId="Encabezado2">
    <w:name w:val="Encabezado2"/>
    <w:basedOn w:val="Normal"/>
    <w:next w:val="Textoindependiente"/>
    <w:rsid w:val="001C739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1C739C"/>
    <w:pPr>
      <w:spacing w:after="120"/>
    </w:pPr>
  </w:style>
  <w:style w:type="paragraph" w:styleId="Lista">
    <w:name w:val="List"/>
    <w:basedOn w:val="Textoindependiente"/>
    <w:rsid w:val="001C739C"/>
    <w:rPr>
      <w:rFonts w:ascii="Tahoma" w:hAnsi="Tahoma" w:cs="Mangal"/>
    </w:rPr>
  </w:style>
  <w:style w:type="paragraph" w:customStyle="1" w:styleId="Etiqueta">
    <w:name w:val="Etiqueta"/>
    <w:basedOn w:val="Normal"/>
    <w:rsid w:val="001C739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C739C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1C739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Encabezado">
    <w:name w:val="header"/>
    <w:basedOn w:val="Normal"/>
    <w:rsid w:val="001C7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C739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1C739C"/>
    <w:pPr>
      <w:spacing w:before="280" w:after="280"/>
    </w:pPr>
  </w:style>
  <w:style w:type="paragraph" w:styleId="Prrafodelista">
    <w:name w:val="List Paragraph"/>
    <w:basedOn w:val="Normal"/>
    <w:qFormat/>
    <w:rsid w:val="001C739C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2B6"/>
    <w:rPr>
      <w:rFonts w:ascii="Tahoma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2z0">
    <w:name w:val="WW8Num12z0"/>
    <w:rPr>
      <w:rFonts w:ascii="Symbol" w:hAnsi="Symbol"/>
      <w:color w:val="auto"/>
      <w:sz w:val="1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auto"/>
      <w:sz w:val="1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auto"/>
      <w:sz w:val="1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  <w:sz w:val="1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color w:val="auto"/>
      <w:sz w:val="1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auto"/>
      <w:sz w:val="1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Tahoma" w:hAnsi="Tahoma"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Prrafodelista">
    <w:name w:val="List Paragraph"/>
    <w:basedOn w:val="Normal"/>
    <w:qFormat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2B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ndarios@escuelasdelideres.cl" TargetMode="External"/><Relationship Id="rId13" Type="http://schemas.openxmlformats.org/officeDocument/2006/relationships/hyperlink" Target="mailto:izanartu@uft.c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secundarios@escuelasdelideres.cl" TargetMode="External"/><Relationship Id="rId12" Type="http://schemas.openxmlformats.org/officeDocument/2006/relationships/hyperlink" Target="mailto:mneira@iglesia.c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undarios@escuelasdelideres.c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rmejor.cl/" TargetMode="External"/><Relationship Id="rId10" Type="http://schemas.openxmlformats.org/officeDocument/2006/relationships/hyperlink" Target="mailto:jrosas@escuelasdelideres.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cueladelideres.cl/" TargetMode="External"/><Relationship Id="rId14" Type="http://schemas.openxmlformats.org/officeDocument/2006/relationships/hyperlink" Target="http://www.escuelasdelideres.c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Mayo al 25 de Junio 2011</vt:lpstr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Mayo al 25 de Junio 2011</dc:title>
  <dc:creator>JAntonio</dc:creator>
  <cp:lastModifiedBy>usuario</cp:lastModifiedBy>
  <cp:revision>2</cp:revision>
  <cp:lastPrinted>2013-03-27T16:01:00Z</cp:lastPrinted>
  <dcterms:created xsi:type="dcterms:W3CDTF">2013-03-27T19:31:00Z</dcterms:created>
  <dcterms:modified xsi:type="dcterms:W3CDTF">2013-03-27T19:31:00Z</dcterms:modified>
</cp:coreProperties>
</file>